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000"/>
        <w:gridCol w:w="3102"/>
        <w:gridCol w:w="5103"/>
      </w:tblGrid>
      <w:tr w:rsidR="00885908">
        <w:trPr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«СОГЛАСОВАНО»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«УТВЕРЖДАЮ»</w:t>
            </w:r>
          </w:p>
        </w:tc>
      </w:tr>
      <w:tr w:rsidR="00885908">
        <w:trPr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5908" w:rsidRDefault="008859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8859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85908">
        <w:trPr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5908" w:rsidRDefault="00E462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Директор МКУ «КР МКД»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E462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Исполнительный директор ООО «ЖЭУ-14»</w:t>
            </w:r>
          </w:p>
          <w:p w:rsidR="00E462AD" w:rsidRDefault="00E462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85908">
        <w:trPr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</w:t>
            </w:r>
            <w:r w:rsidR="00E462AD">
              <w:rPr>
                <w:rFonts w:ascii="Verdana" w:hAnsi="Verdana" w:cs="Verdana"/>
                <w:sz w:val="16"/>
                <w:szCs w:val="16"/>
              </w:rPr>
              <w:t>________ / С.Б. Русович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/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</w:t>
            </w:r>
            <w:r w:rsidR="00E462AD">
              <w:rPr>
                <w:rFonts w:ascii="Verdana" w:hAnsi="Verdana" w:cs="Verdana"/>
                <w:sz w:val="16"/>
                <w:szCs w:val="16"/>
              </w:rPr>
              <w:t>________ / С.С. Гадаева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/</w:t>
            </w:r>
          </w:p>
        </w:tc>
      </w:tr>
      <w:tr w:rsidR="00885908">
        <w:trPr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5908" w:rsidRDefault="008859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8859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85908">
        <w:trPr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 w:rsidP="00E462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</w:t>
            </w:r>
            <w:r w:rsidR="00E462AD">
              <w:rPr>
                <w:rFonts w:ascii="Verdana" w:hAnsi="Verdana" w:cs="Verdana"/>
                <w:sz w:val="16"/>
                <w:szCs w:val="16"/>
              </w:rPr>
              <w:t>13</w:t>
            </w:r>
            <w:r>
              <w:rPr>
                <w:rFonts w:ascii="Verdana" w:hAnsi="Verdana" w:cs="Verdana"/>
                <w:sz w:val="16"/>
                <w:szCs w:val="16"/>
              </w:rPr>
              <w:t>г.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 w:rsidP="00E462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</w:t>
            </w:r>
            <w:r w:rsidR="00E462AD">
              <w:rPr>
                <w:rFonts w:ascii="Verdana" w:hAnsi="Verdana" w:cs="Verdana"/>
                <w:sz w:val="16"/>
                <w:szCs w:val="16"/>
              </w:rPr>
              <w:t>13</w:t>
            </w:r>
            <w:r>
              <w:rPr>
                <w:rFonts w:ascii="Verdana" w:hAnsi="Verdana" w:cs="Verdana"/>
                <w:sz w:val="16"/>
                <w:szCs w:val="16"/>
              </w:rPr>
              <w:t>г.</w:t>
            </w:r>
          </w:p>
        </w:tc>
      </w:tr>
      <w:tr w:rsidR="00885908">
        <w:trPr>
          <w:gridAfter w:val="1"/>
          <w:wAfter w:w="5103" w:type="dxa"/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5908" w:rsidRDefault="008859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85908">
        <w:trPr>
          <w:cantSplit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5908" w:rsidRDefault="008859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85908">
        <w:trPr>
          <w:cantSplit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5908" w:rsidRDefault="008859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85908">
        <w:trPr>
          <w:cantSplit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5908" w:rsidRDefault="008859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85908">
        <w:trPr>
          <w:cantSplit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8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5908" w:rsidRDefault="00E462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Многоквартирный дом №90 по ул.</w:t>
            </w:r>
            <w:r w:rsidR="00AE4C2E">
              <w:rPr>
                <w:rFonts w:ascii="Verdana" w:hAnsi="Verdana" w:cs="Verdana"/>
                <w:sz w:val="16"/>
                <w:szCs w:val="16"/>
              </w:rPr>
              <w:t xml:space="preserve"> М.</w:t>
            </w:r>
            <w:r>
              <w:rPr>
                <w:rFonts w:ascii="Verdana" w:hAnsi="Verdana" w:cs="Verdana"/>
                <w:sz w:val="16"/>
                <w:szCs w:val="16"/>
              </w:rPr>
              <w:t>Борзова  г.</w:t>
            </w:r>
            <w:r w:rsidR="00AE4C2E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>Калининград</w:t>
            </w:r>
          </w:p>
          <w:p w:rsidR="00E462AD" w:rsidRDefault="00E462A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85908">
        <w:trPr>
          <w:cantSplit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 Е Д О М О С Т Ь   О Б Ъ Е М О В   Р А Б О Т</w:t>
            </w:r>
          </w:p>
        </w:tc>
      </w:tr>
      <w:tr w:rsidR="00885908">
        <w:trPr>
          <w:cantSplit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капитальный ремонт крыши МКД</w:t>
            </w:r>
          </w:p>
        </w:tc>
      </w:tr>
    </w:tbl>
    <w:p w:rsidR="00885908" w:rsidRDefault="00885908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0"/>
        <w:gridCol w:w="7484"/>
        <w:gridCol w:w="1134"/>
        <w:gridCol w:w="1077"/>
      </w:tblGrid>
      <w:tr w:rsidR="00885908">
        <w:trPr>
          <w:cantSplit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пп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Количество</w:t>
            </w:r>
          </w:p>
        </w:tc>
      </w:tr>
    </w:tbl>
    <w:p w:rsidR="00885908" w:rsidRDefault="008859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0"/>
        <w:gridCol w:w="7484"/>
        <w:gridCol w:w="1134"/>
        <w:gridCol w:w="1077"/>
      </w:tblGrid>
      <w:tr w:rsidR="00885908">
        <w:trPr>
          <w:cantSplit/>
          <w:tblHeader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покрытий кровель из волнистых и полуволнистых асбестоцементных листов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м2 покрытия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13.88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деревянных элементов конструкций крыш обрешетки из брусков с прозорами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м2 кровли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13.88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обрешетки с прозорами из досок и брусков под кровлю из листовой стали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13.88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Смена обрешетки сплошным настилом из досок толщиной до 30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м2 сменяемой обрешетки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12.492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деревянных элементов конструкций крыш смена отдельных частей мауэрлатов с осмолкой и обертывание толью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0.56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деревянных элементов конструкций крыш смена стропильных ног из брусьев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7.28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деревянных элементов конструкций крыш смена стропильных ног из досок (кобылки)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0.95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деревянных элементов конструкций крыш укрепление стропильных ног расшивкой досками с двух сторон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деревянных элементов конструкций крыш смена концов деревянных стропильных с установкой стоек под стропильные ноги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шт.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Огнебиозащитное покрытие деревянных конструкций составом "Пирилакс" любой модификации при помощи аэрозольно-капельного распыления для обеспечивания второй группы огнезащитной эффективности по НПБ 251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м2 обрабатываемой поверхности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37.476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Антисептик-антипирен &lt;ПИРИЛАКС СС-2&gt; для древесины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775.7532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Покрытие пленкой  кровель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м2 покрытия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13.88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Пленка подкровельная антиконденсатная (гидроизоляционная) типа ЮТАКОН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1735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слуховых окон прямоугольных односкатных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окон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слуховых окон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слуховое окно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Блок оконный пластиковый одностворчатый, с поворотно-откидной створкой, однокамерным стеклопакетом (24 мм), площадью до 1 м2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5.12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в жилых и общественных зданиях оконных блоков из ПВХ профилей поворотных (откидных, поворотно-откидных) с площадью проема до 2 м2 одностворчатых (люки выхода на кровлю)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м2 проемов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0.025272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Люк  выхода на кровлю (0,54х0,78)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шт.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Обивка стен слух. окон  кровельной сталью оцинкованной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м2 стен, фронтонов (за вычетом проемов) и развернутых поверхностей карнизов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0.068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Сталь оцинкованная в рулонах толщиной 0,5 мм, с полимерным покрытием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0.02992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подшивки  чистой из строганных досок (подшивка карниза)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м2 подшивки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0.524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Подшивка  досками обшивки (подшивка карниза)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100м2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0.524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Простая окраска масляными составами по дереву карниза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м2 окрашиваемой поверхности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0.524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кровли из металлочерепицы по готовым прогонам средней сложности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м2 кровли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13.88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25.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Дополнительные элементы металлочерепичной кровли: коньковый элемент, разжелобки, профили с покрытием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116.5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мелких покрытий и обделок из листовой стали, желобов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 труб и покрытий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3.1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желобов подвесных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 желобов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3.1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снегозадержателей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 ограждения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3.1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Смена обделок из листовой стали (поясков, сандриков, отливов, карнизов) шириной до 0,4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3.1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Смена прямых звеньев водосточных труб с земли, лестниц или подмостей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0.92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Смена колен водосточных труб с земли, лестниц и подмостей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шт.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Смена отливов (отметов) водосточных труб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шт.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Смена воронок водосточных труб с земли, лестниц или подмостей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шт.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Смена ухватов для водосточных труб в каменных стенах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шт.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Смена частей канализационного стояка под кровлей флюгарки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шт.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Смена частей канализационного стояка над кровлей патрубка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шт.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Перекладка дымовых труб над крышей с добавлением нового кирпича до 50% в один канал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 труб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Кирпич керамический одинарный, размером 250х120х65 мм, марка 125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1000 шт.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0.336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каждый следующий канал добавлять к расценке 60-7-7 (до 4 кан.)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 труб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Кирпич керамический одинарный, размером 250х120х65 мм, марка 125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1000 шт.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0.132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каждый следующий канал добавлять к расценке 60-7-7 (до 9 кан.)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 труб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Кирпич керамический одинарный, размером 250х120х65 мм, марка 125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1000 шт.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1.188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оголовников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м3 в деле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0.03052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Оштукатуривание поверхности дымовых труб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м2 поверхности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0.559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пов-сти  труб с лесов по подготовленной поверхности перхлорвиниловая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м2 окрашиваемой поверхности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0.559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засыпного утеплителя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м3 утеплителя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34.5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Изоляция покрытий и перекрытий изделиями из волокнистых и зернистых материалов насухо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м3 изоляции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34.5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Вата минеральная &lt;ISOVER&gt;, толщина 50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703.8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Покрытие пленкой  кровель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м2 покрытия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4.6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Пленка пароизоляционная ЮТАФОЛ (3-х слойная полиэтиленовая с армированным слоем из полиэтиленовых полос)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287.5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Пленка подкровельная антиконденсатная (гидроизоляционная) типа ЮТАКОН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287.5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Verdana" w:hAnsi="Verdana" w:cs="Verdana"/>
                <w:sz w:val="16"/>
                <w:szCs w:val="16"/>
              </w:rPr>
              <w:t>52.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Погрузка мусора в автотранспортные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74.242</w:t>
            </w:r>
          </w:p>
        </w:tc>
      </w:tr>
      <w:tr w:rsidR="00885908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Перевозка грузов автомобилями-самосвалами (работающими вне карьеров) на расстояние 15 км. (класс груза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74.242</w:t>
            </w:r>
          </w:p>
        </w:tc>
      </w:tr>
      <w:tr w:rsidR="00885908">
        <w:trPr>
          <w:cantSplit/>
          <w:trHeight w:hRule="exact" w:val="10"/>
        </w:trPr>
        <w:tc>
          <w:tcPr>
            <w:tcW w:w="1020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5908" w:rsidRDefault="008859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885908" w:rsidRDefault="00885908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900"/>
        <w:gridCol w:w="6305"/>
      </w:tblGrid>
      <w:tr w:rsidR="00885908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6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5908" w:rsidRDefault="008859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85908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8859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885908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8859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8859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85908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6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5908" w:rsidRDefault="008859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85908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8859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</w:tcPr>
          <w:p w:rsidR="00885908" w:rsidRDefault="00D76E9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</w:tbl>
    <w:p w:rsidR="00D76E90" w:rsidRDefault="00D76E9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D76E90" w:rsidSect="00885908">
      <w:headerReference w:type="default" r:id="rId6"/>
      <w:footerReference w:type="default" r:id="rId7"/>
      <w:pgSz w:w="11906" w:h="16838"/>
      <w:pgMar w:top="567" w:right="567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5F06" w:rsidRDefault="00F55F06">
      <w:pPr>
        <w:spacing w:after="0" w:line="240" w:lineRule="auto"/>
      </w:pPr>
      <w:r>
        <w:separator/>
      </w:r>
    </w:p>
  </w:endnote>
  <w:endnote w:type="continuationSeparator" w:id="1">
    <w:p w:rsidR="00F55F06" w:rsidRDefault="00F55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908" w:rsidRDefault="00885908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 w:rsidR="00D76E90"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AE4C2E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5F06" w:rsidRDefault="00F55F06">
      <w:pPr>
        <w:spacing w:after="0" w:line="240" w:lineRule="auto"/>
      </w:pPr>
      <w:r>
        <w:separator/>
      </w:r>
    </w:p>
  </w:footnote>
  <w:footnote w:type="continuationSeparator" w:id="1">
    <w:p w:rsidR="00F55F06" w:rsidRDefault="00F55F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0" w:type="dxa"/>
        <w:right w:w="0" w:type="dxa"/>
      </w:tblCellMar>
      <w:tblLook w:val="0000"/>
    </w:tblPr>
    <w:tblGrid>
      <w:gridCol w:w="3000"/>
      <w:gridCol w:w="4205"/>
      <w:gridCol w:w="3000"/>
    </w:tblGrid>
    <w:tr w:rsidR="00885908"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885908" w:rsidRDefault="00D76E9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8 * 1 * 1 &gt;</w:t>
          </w:r>
        </w:p>
      </w:tc>
      <w:tc>
        <w:tcPr>
          <w:tcW w:w="4205" w:type="dxa"/>
          <w:tcBorders>
            <w:top w:val="nil"/>
            <w:left w:val="nil"/>
            <w:bottom w:val="nil"/>
            <w:right w:val="nil"/>
          </w:tcBorders>
        </w:tcPr>
        <w:p w:rsidR="00885908" w:rsidRDefault="00D76E90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ПК РИК (вер.1.3.130305)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885908" w:rsidRDefault="00D76E90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Объемы работ</w:t>
          </w: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462AD"/>
    <w:rsid w:val="00885908"/>
    <w:rsid w:val="00AE4C2E"/>
    <w:rsid w:val="00D76E90"/>
    <w:rsid w:val="00E44417"/>
    <w:rsid w:val="00E462AD"/>
    <w:rsid w:val="00F55F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9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810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специальный отдел ЗАГС</cp:lastModifiedBy>
  <cp:revision>4</cp:revision>
  <cp:lastPrinted>2013-10-04T07:59:00Z</cp:lastPrinted>
  <dcterms:created xsi:type="dcterms:W3CDTF">2013-10-02T08:13:00Z</dcterms:created>
  <dcterms:modified xsi:type="dcterms:W3CDTF">2013-10-04T08:37:00Z</dcterms:modified>
</cp:coreProperties>
</file>